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64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jc w:val="center"/>
        <w:textAlignment w:val="baseline"/>
        <w:rPr>
          <w:rFonts w:hint="eastAsia" w:ascii="宋体" w:hAnsi="宋体" w:eastAsia="宋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bookmarkStart w:id="1" w:name="_GoBack"/>
      <w:bookmarkEnd w:id="1"/>
      <w:r>
        <w:rPr>
          <w:rFonts w:hint="eastAsia" w:ascii="宋体" w:hAnsi="宋体" w:eastAsia="宋体" w:cs="Times New Roman"/>
          <w:b w:val="0"/>
          <w:bCs w:val="0"/>
          <w:kern w:val="2"/>
          <w:sz w:val="44"/>
          <w:szCs w:val="44"/>
          <w:lang w:val="en-US" w:eastAsia="zh-CN" w:bidi="ar-SA"/>
        </w:rPr>
        <w:t>泉州市海洋与渔业监测中心高压灭菌器等</w:t>
      </w:r>
    </w:p>
    <w:p w14:paraId="01DB9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jc w:val="center"/>
        <w:textAlignment w:val="baseline"/>
        <w:rPr>
          <w:rFonts w:hint="eastAsia" w:ascii="宋体" w:hAnsi="宋体" w:eastAsia="宋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2"/>
          <w:sz w:val="44"/>
          <w:szCs w:val="44"/>
          <w:lang w:val="en-US" w:eastAsia="zh-CN" w:bidi="ar-SA"/>
        </w:rPr>
        <w:t>实验设备询价采购方案</w:t>
      </w:r>
    </w:p>
    <w:p w14:paraId="382C8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jc w:val="center"/>
        <w:textAlignment w:val="baseline"/>
        <w:rPr>
          <w:rFonts w:hint="eastAsia" w:ascii="宋体" w:hAnsi="宋体" w:eastAsia="宋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0DC3BE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560" w:firstLineChars="200"/>
        <w:jc w:val="left"/>
        <w:textAlignment w:val="baseline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一、方案基本情况：</w:t>
      </w:r>
    </w:p>
    <w:p w14:paraId="7DE8E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1、采购编号：</w:t>
      </w:r>
      <w:r>
        <w:rPr>
          <w:rFonts w:hint="eastAsia" w:ascii="宋体" w:hAnsi="宋体" w:eastAsia="宋体" w:cs="宋体"/>
          <w:sz w:val="28"/>
          <w:szCs w:val="28"/>
        </w:rPr>
        <w:t>QZHYJC202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6004</w:t>
      </w:r>
    </w:p>
    <w:p w14:paraId="410AE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、限价：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34550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元（人民币）</w:t>
      </w:r>
      <w:r>
        <w:rPr>
          <w:rFonts w:hint="eastAsia" w:ascii="宋体" w:hAnsi="宋体" w:eastAsia="宋体" w:cs="宋体"/>
          <w:sz w:val="28"/>
          <w:szCs w:val="28"/>
        </w:rPr>
        <w:t>，询价供应商的报价超过采购最高限价的为无效报价。</w:t>
      </w:r>
    </w:p>
    <w:p w14:paraId="27BF7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、联系人：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小庄。</w:t>
      </w:r>
      <w:r>
        <w:rPr>
          <w:rFonts w:hint="eastAsia" w:ascii="宋体" w:hAnsi="宋体" w:eastAsia="宋体" w:cs="宋体"/>
          <w:sz w:val="28"/>
          <w:szCs w:val="28"/>
        </w:rPr>
        <w:t> </w:t>
      </w:r>
    </w:p>
    <w:p w14:paraId="488F1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、联系电话：18859403662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205FABD4">
      <w:pPr>
        <w:pStyle w:val="4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二、设备技术参数要求：</w:t>
      </w:r>
    </w:p>
    <w:p w14:paraId="5B8F681F">
      <w:pPr>
        <w:pStyle w:val="4"/>
        <w:ind w:firstLine="562" w:firstLineChars="20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高压灭菌器</w:t>
      </w:r>
    </w:p>
    <w:p w14:paraId="46616675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1、整机</w:t>
      </w:r>
      <w:bookmarkStart w:id="0" w:name="OLE_LINK1"/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全部用</w:t>
      </w:r>
      <w:bookmarkEnd w:id="0"/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优质不锈钢特制，具有耐腐蚀、易保养、使用寿命长等优点。</w:t>
      </w:r>
    </w:p>
    <w:p w14:paraId="5DF861FF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2、配有不锈钢内桶或（网篮），灭菌终了能提醒自动停机。</w:t>
      </w:r>
    </w:p>
    <w:p w14:paraId="61E35BF3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3、灭菌有效容积35L、热均匀度≤±1℃。</w:t>
      </w:r>
    </w:p>
    <w:p w14:paraId="4EC9F61F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4、计时控制范围0～99min或0-99hour59min。</w:t>
      </w:r>
    </w:p>
    <w:p w14:paraId="47C25937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5、压力温度控制范围105～134℃。</w:t>
      </w:r>
    </w:p>
    <w:p w14:paraId="3E8A3A70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6、功率/电源电压1*2.5KW/AC220V.50Hz。</w:t>
      </w:r>
    </w:p>
    <w:p w14:paraId="5E39951C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7、设有排放冷气、灭菌、计时、排汽、报警自动功能。</w:t>
      </w:r>
    </w:p>
    <w:p w14:paraId="65274FE6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8、具有断水过热保护、电流过载自动切断、超压自动释放，内压过大时不能打开，具有自锁功能。</w:t>
      </w:r>
    </w:p>
    <w:p w14:paraId="2C39DC75">
      <w:pPr>
        <w:pStyle w:val="4"/>
        <w:spacing w:line="240" w:lineRule="auto"/>
        <w:ind w:firstLine="562" w:firstLineChars="200"/>
        <w:jc w:val="left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红外接种环灭菌器</w:t>
      </w:r>
    </w:p>
    <w:p w14:paraId="154984CE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1、接种环或针消毒灭菌安全、方便，完全替代酒精灯。 </w:t>
      </w:r>
    </w:p>
    <w:p w14:paraId="5DBE7A7B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2、加热孔内温度可达到 825℃以上，杀菌时间5到7秒。 </w:t>
      </w:r>
    </w:p>
    <w:p w14:paraId="56BB94BE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3、应具有体积小、重量轻、操作简便、易清洁、使用寿命长等特点。 </w:t>
      </w:r>
    </w:p>
    <w:p w14:paraId="0CA62F9B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4、可以用于厌氧室中。</w:t>
      </w:r>
    </w:p>
    <w:p w14:paraId="245D4470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5、在陶瓷漏斗管道的深处灰化有机物质，防止传染性溅污和交叉污染。</w:t>
      </w:r>
    </w:p>
    <w:p w14:paraId="7450D892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6、长时间工作自动熄灭功能。</w:t>
      </w:r>
    </w:p>
    <w:p w14:paraId="6526FFF2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7、中心区最高温不小于825℃±50℃；最大消毒品外径不小于Φ35mm；加热区总长不小于100mm。</w:t>
      </w:r>
    </w:p>
    <w:p w14:paraId="77DA501F">
      <w:pPr>
        <w:pStyle w:val="4"/>
        <w:spacing w:line="240" w:lineRule="auto"/>
        <w:jc w:val="left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 xml:space="preserve">    瓶口分液器</w:t>
      </w:r>
    </w:p>
    <w:p w14:paraId="214B0870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1、应用于生物实验室。</w:t>
      </w:r>
    </w:p>
    <w:p w14:paraId="48536397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2、能用于不高于60°C的琼脂培养基。</w:t>
      </w:r>
    </w:p>
    <w:p w14:paraId="299ABF0A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3、量程：1-10ml。</w:t>
      </w:r>
    </w:p>
    <w:p w14:paraId="73ECF03C">
      <w:pPr>
        <w:pStyle w:val="4"/>
        <w:spacing w:line="240" w:lineRule="auto"/>
        <w:ind w:firstLine="562" w:firstLineChars="200"/>
        <w:jc w:val="left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磁力加热搅拌器</w:t>
      </w:r>
    </w:p>
    <w:p w14:paraId="667EF16F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1、搅拌功率：3-6W。</w:t>
      </w:r>
    </w:p>
    <w:p w14:paraId="59F35E83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2、加热功率：150W。</w:t>
      </w:r>
    </w:p>
    <w:p w14:paraId="54EBD90F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3、搅拌速度：0~1800R/MIN。</w:t>
      </w:r>
    </w:p>
    <w:p w14:paraId="58DE6703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4、工作面直径（mm）：不小于130。</w:t>
      </w:r>
    </w:p>
    <w:p w14:paraId="10054E20">
      <w:pPr>
        <w:pStyle w:val="4"/>
        <w:spacing w:line="240" w:lineRule="auto"/>
        <w:ind w:firstLine="562" w:firstLineChars="200"/>
        <w:jc w:val="left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医用低温冰箱</w:t>
      </w:r>
    </w:p>
    <w:p w14:paraId="0ACF6DDA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1、工作条件：环境温度10-32℃；环境湿度：20-80%；电压：198V~242V， 频率50±1Hz。</w:t>
      </w:r>
    </w:p>
    <w:p w14:paraId="48AF1633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2、样式：卧式，单门；有效容积（L）：不小于508。</w:t>
      </w:r>
    </w:p>
    <w:p w14:paraId="5DF79212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3、压缩机应具有节能、高效、静音功能；配备无CFC聚氨酯发泡保温层，环保无污染；无氟环保制冷剂。</w:t>
      </w:r>
    </w:p>
    <w:p w14:paraId="37EA59C0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4、能精确控温；具有声光报警系统（高低温报警、传感器故障报警、超量程报警等多重保障）；具有开机延时、停机间隔等运行保护功能；底部设有排水孔；底部配置四个万向脚轮加两个定向脚轮；ABS内嵌把手，能配置不少于两个吊篮。</w:t>
      </w:r>
    </w:p>
    <w:p w14:paraId="399F2DD8">
      <w:pPr>
        <w:pStyle w:val="4"/>
        <w:spacing w:line="240" w:lineRule="auto"/>
        <w:ind w:firstLine="562" w:firstLineChars="200"/>
        <w:jc w:val="left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离心风机</w:t>
      </w:r>
    </w:p>
    <w:p w14:paraId="6D1AAE9A">
      <w:pPr>
        <w:pStyle w:val="4"/>
        <w:ind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玻璃钢材质；转速：不小于1450r/min；不小于风量：7700m³/h；风压：不小于780Pa。</w:t>
      </w:r>
    </w:p>
    <w:p w14:paraId="68AE3C37">
      <w:pPr>
        <w:pStyle w:val="4"/>
        <w:ind w:firstLine="562" w:firstLineChars="200"/>
        <w:jc w:val="left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表层油类分析采水器</w:t>
      </w:r>
    </w:p>
    <w:p w14:paraId="5BED4A46">
      <w:pPr>
        <w:pStyle w:val="4"/>
        <w:numPr>
          <w:ilvl w:val="0"/>
          <w:numId w:val="0"/>
        </w:numPr>
        <w:spacing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不锈钢材质、使用水深：0.5m-1m；容量：0.5L和1L(可任意选用)；使用温度：-2℃~＋40℃；进水时间：≤1min。</w:t>
      </w:r>
    </w:p>
    <w:p w14:paraId="7BFB9D62">
      <w:pPr>
        <w:pStyle w:val="4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p w14:paraId="2CD5B34A">
      <w:pP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1YWI3ZGNjNDY4MzNmYTYwNTBhOWMxYjU3N2Y0ZjUifQ=="/>
  </w:docVars>
  <w:rsids>
    <w:rsidRoot w:val="43474E0B"/>
    <w:rsid w:val="00870864"/>
    <w:rsid w:val="017B7DA3"/>
    <w:rsid w:val="076E5F18"/>
    <w:rsid w:val="11177D15"/>
    <w:rsid w:val="4044560B"/>
    <w:rsid w:val="41290758"/>
    <w:rsid w:val="43474E0B"/>
    <w:rsid w:val="54E4729B"/>
    <w:rsid w:val="6056313D"/>
    <w:rsid w:val="61F52D85"/>
    <w:rsid w:val="701B1252"/>
    <w:rsid w:val="7701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Times New Roman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0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Times New Roman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882</Words>
  <Characters>1047</Characters>
  <Lines>0</Lines>
  <Paragraphs>0</Paragraphs>
  <TotalTime>53</TotalTime>
  <ScaleCrop>false</ScaleCrop>
  <LinksUpToDate>false</LinksUpToDate>
  <CharactersWithSpaces>1057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2026-07-17T09:28:00Z</dcterms:created>
  <dc:creator>喜欢洗碗</dc:creator>
  <cp:lastModifiedBy>Piper</cp:lastModifiedBy>
  <cp:lastPrinted>2026-08-04T01:17:00Z</cp:lastPrinted>
  <dcterms:modified xsi:type="dcterms:W3CDTF">2026-08-04T07:55:41Z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3A40995292314E1CB8BB2CB9817908F6_13</vt:lpwstr>
  </property>
</Properties>
</file>